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center"/>
        <w:rPr>
          <w:rFonts w:cs="宋体" w:asciiTheme="minorEastAsia" w:hAnsiTheme="minorEastAsia"/>
          <w:b/>
          <w:color w:val="464646"/>
          <w:kern w:val="0"/>
          <w:sz w:val="28"/>
          <w:szCs w:val="28"/>
        </w:rPr>
      </w:pPr>
      <w:r>
        <w:rPr>
          <w:rFonts w:cs="宋体" w:asciiTheme="minorEastAsia" w:hAnsiTheme="minorEastAsia"/>
          <w:b/>
          <w:color w:val="464646"/>
          <w:kern w:val="0"/>
          <w:sz w:val="28"/>
          <w:szCs w:val="28"/>
        </w:rPr>
        <w:t>江苏竹辉律师事务所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center"/>
        <w:rPr>
          <w:rFonts w:cs="宋体" w:asciiTheme="minorEastAsia" w:hAnsiTheme="minorEastAsia"/>
          <w:b/>
          <w:color w:val="464646"/>
          <w:kern w:val="0"/>
          <w:sz w:val="28"/>
          <w:szCs w:val="28"/>
        </w:rPr>
      </w:pPr>
      <w:r>
        <w:rPr>
          <w:rFonts w:cs="宋体" w:asciiTheme="minorEastAsia" w:hAnsiTheme="minorEastAsia"/>
          <w:b/>
          <w:color w:val="464646"/>
          <w:kern w:val="0"/>
          <w:sz w:val="28"/>
          <w:szCs w:val="28"/>
        </w:rPr>
        <w:t>关于</w:t>
      </w:r>
      <w:r>
        <w:rPr>
          <w:rFonts w:hint="eastAsia" w:cs="宋体" w:asciiTheme="minorEastAsia" w:hAnsiTheme="minorEastAsia"/>
          <w:b/>
          <w:color w:val="464646"/>
          <w:kern w:val="0"/>
          <w:sz w:val="28"/>
          <w:szCs w:val="28"/>
        </w:rPr>
        <w:t>创元科技股份有限公司</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center"/>
        <w:rPr>
          <w:rFonts w:cs="宋体" w:asciiTheme="minorEastAsia" w:hAnsiTheme="minorEastAsia"/>
          <w:color w:val="464646"/>
          <w:kern w:val="0"/>
          <w:sz w:val="28"/>
          <w:szCs w:val="28"/>
        </w:rPr>
      </w:pPr>
      <w:r>
        <w:rPr>
          <w:rFonts w:cs="宋体" w:asciiTheme="minorEastAsia" w:hAnsiTheme="minorEastAsia"/>
          <w:b/>
          <w:color w:val="464646"/>
          <w:kern w:val="0"/>
          <w:sz w:val="28"/>
          <w:szCs w:val="28"/>
        </w:rPr>
        <w:t>20</w:t>
      </w:r>
      <w:r>
        <w:rPr>
          <w:rFonts w:hint="eastAsia" w:cs="宋体" w:asciiTheme="minorEastAsia" w:hAnsiTheme="minorEastAsia"/>
          <w:b/>
          <w:color w:val="464646"/>
          <w:kern w:val="0"/>
          <w:sz w:val="28"/>
          <w:szCs w:val="28"/>
        </w:rPr>
        <w:t>20</w:t>
      </w:r>
      <w:r>
        <w:rPr>
          <w:rFonts w:cs="宋体" w:asciiTheme="minorEastAsia" w:hAnsiTheme="minorEastAsia"/>
          <w:b/>
          <w:color w:val="464646"/>
          <w:kern w:val="0"/>
          <w:sz w:val="28"/>
          <w:szCs w:val="28"/>
        </w:rPr>
        <w:t>年</w:t>
      </w:r>
      <w:r>
        <w:rPr>
          <w:rFonts w:hint="eastAsia" w:cs="宋体" w:asciiTheme="minorEastAsia" w:hAnsiTheme="minorEastAsia"/>
          <w:b/>
          <w:color w:val="464646"/>
          <w:kern w:val="0"/>
          <w:sz w:val="28"/>
          <w:szCs w:val="28"/>
        </w:rPr>
        <w:t>第二次临时</w:t>
      </w:r>
      <w:r>
        <w:rPr>
          <w:rFonts w:cs="宋体" w:asciiTheme="minorEastAsia" w:hAnsiTheme="minorEastAsia"/>
          <w:b/>
          <w:color w:val="464646"/>
          <w:kern w:val="0"/>
          <w:sz w:val="28"/>
          <w:szCs w:val="28"/>
        </w:rPr>
        <w:t>股东大会的法律意见书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b/>
          <w:color w:val="464646"/>
          <w:kern w:val="0"/>
          <w:sz w:val="24"/>
          <w:szCs w:val="24"/>
        </w:rPr>
      </w:pPr>
      <w:r>
        <w:rPr>
          <w:rFonts w:cs="宋体" w:asciiTheme="minorEastAsia" w:hAnsiTheme="minorEastAsia"/>
          <w:b/>
          <w:color w:val="464646"/>
          <w:kern w:val="0"/>
          <w:sz w:val="24"/>
          <w:szCs w:val="24"/>
        </w:rPr>
        <w:t>致：</w:t>
      </w:r>
      <w:r>
        <w:rPr>
          <w:rFonts w:hint="eastAsia" w:cs="宋体" w:asciiTheme="minorEastAsia" w:hAnsiTheme="minorEastAsia"/>
          <w:b/>
          <w:color w:val="464646"/>
          <w:kern w:val="0"/>
          <w:sz w:val="24"/>
          <w:szCs w:val="24"/>
        </w:rPr>
        <w:t>创元科技股份有限公司</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江苏竹辉律师事务所（下称“本所”）受</w:t>
      </w:r>
      <w:r>
        <w:rPr>
          <w:rFonts w:hint="eastAsia" w:cs="宋体" w:asciiTheme="minorEastAsia" w:hAnsiTheme="minorEastAsia"/>
          <w:color w:val="464646"/>
          <w:kern w:val="0"/>
          <w:sz w:val="24"/>
          <w:szCs w:val="24"/>
        </w:rPr>
        <w:t>创元科技股份有限公司</w:t>
      </w:r>
      <w:r>
        <w:rPr>
          <w:rFonts w:cs="宋体" w:asciiTheme="minorEastAsia" w:hAnsiTheme="minorEastAsia"/>
          <w:color w:val="464646"/>
          <w:kern w:val="0"/>
          <w:sz w:val="24"/>
          <w:szCs w:val="24"/>
        </w:rPr>
        <w:t>（下称“公司”）的委托，委派本律师出席公司</w:t>
      </w:r>
      <w:r>
        <w:rPr>
          <w:rFonts w:hint="eastAsia" w:cs="宋体" w:asciiTheme="minorEastAsia" w:hAnsiTheme="minorEastAsia"/>
          <w:color w:val="464646"/>
          <w:kern w:val="0"/>
          <w:sz w:val="24"/>
          <w:szCs w:val="24"/>
        </w:rPr>
        <w:t>2020年第二次临时</w:t>
      </w:r>
      <w:r>
        <w:rPr>
          <w:rFonts w:cs="宋体" w:asciiTheme="minorEastAsia" w:hAnsiTheme="minorEastAsia"/>
          <w:color w:val="464646"/>
          <w:kern w:val="0"/>
          <w:sz w:val="24"/>
          <w:szCs w:val="24"/>
        </w:rPr>
        <w:t>股东大会（下称“本次股东大会”），根据《中华人民共和国公司法》、《中华人民共和国证券法》、《上市公司股东大会规则》以及《公司章程》规定出具本法律意见书。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本所及经办律师依据《中华人民共和国证券法》、《律师事务所从事证券法律业务管理办法》和《律师事务所证券法律业务执业规则（试行）》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为出具本法律意见书，本律师出席了本次股东大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cs="宋体" w:asciiTheme="minorEastAsia" w:hAnsiTheme="minorEastAsia"/>
          <w:color w:val="464646"/>
          <w:kern w:val="0"/>
          <w:sz w:val="24"/>
          <w:szCs w:val="24"/>
        </w:rPr>
      </w:pPr>
      <w:r>
        <w:rPr>
          <w:rFonts w:cs="宋体" w:asciiTheme="minorEastAsia" w:hAnsiTheme="minorEastAsia"/>
          <w:color w:val="464646"/>
          <w:kern w:val="0"/>
          <w:sz w:val="24"/>
          <w:szCs w:val="24"/>
        </w:rPr>
        <w:t>一、本次股东大会召集、召开的程序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公司董事会已于20</w:t>
      </w:r>
      <w:r>
        <w:rPr>
          <w:rFonts w:hint="eastAsia" w:cs="宋体" w:asciiTheme="minorEastAsia" w:hAnsiTheme="minorEastAsia"/>
          <w:color w:val="464646"/>
          <w:kern w:val="0"/>
          <w:sz w:val="24"/>
          <w:szCs w:val="24"/>
        </w:rPr>
        <w:t>20</w:t>
      </w:r>
      <w:r>
        <w:rPr>
          <w:rFonts w:cs="宋体" w:asciiTheme="minorEastAsia" w:hAnsiTheme="minorEastAsia"/>
          <w:color w:val="464646"/>
          <w:kern w:val="0"/>
          <w:sz w:val="24"/>
          <w:szCs w:val="24"/>
        </w:rPr>
        <w:t>年</w:t>
      </w:r>
      <w:r>
        <w:rPr>
          <w:rFonts w:hint="eastAsia" w:cs="宋体" w:asciiTheme="minorEastAsia" w:hAnsiTheme="minorEastAsia"/>
          <w:color w:val="464646"/>
          <w:kern w:val="0"/>
          <w:sz w:val="24"/>
          <w:szCs w:val="24"/>
        </w:rPr>
        <w:t>10</w:t>
      </w:r>
      <w:r>
        <w:rPr>
          <w:rFonts w:cs="宋体" w:asciiTheme="minorEastAsia" w:hAnsiTheme="minorEastAsia"/>
          <w:color w:val="464646"/>
          <w:kern w:val="0"/>
          <w:sz w:val="24"/>
          <w:szCs w:val="24"/>
        </w:rPr>
        <w:t>月</w:t>
      </w:r>
      <w:r>
        <w:rPr>
          <w:rFonts w:hint="eastAsia" w:cs="宋体" w:asciiTheme="minorEastAsia" w:hAnsiTheme="minorEastAsia"/>
          <w:color w:val="464646"/>
          <w:kern w:val="0"/>
          <w:sz w:val="24"/>
          <w:szCs w:val="24"/>
        </w:rPr>
        <w:t>20</w:t>
      </w:r>
      <w:r>
        <w:rPr>
          <w:rFonts w:cs="宋体" w:asciiTheme="minorEastAsia" w:hAnsiTheme="minorEastAsia"/>
          <w:color w:val="464646"/>
          <w:kern w:val="0"/>
          <w:sz w:val="24"/>
          <w:szCs w:val="24"/>
        </w:rPr>
        <w:t>日</w:t>
      </w:r>
      <w:r>
        <w:rPr>
          <w:rFonts w:hint="eastAsia" w:cs="宋体" w:asciiTheme="minorEastAsia" w:hAnsiTheme="minorEastAsia"/>
          <w:color w:val="464646"/>
          <w:kern w:val="0"/>
          <w:sz w:val="24"/>
          <w:szCs w:val="24"/>
        </w:rPr>
        <w:t>在《证券时报》及深交所指定信息披露网站深圳巨潮资讯网（www.cninfo.com.cn）</w:t>
      </w:r>
      <w:r>
        <w:rPr>
          <w:rFonts w:cs="宋体" w:asciiTheme="minorEastAsia" w:hAnsiTheme="minorEastAsia"/>
          <w:color w:val="464646"/>
          <w:kern w:val="0"/>
          <w:sz w:val="24"/>
          <w:szCs w:val="24"/>
        </w:rPr>
        <w:t>就本次股东大会的召开时间、地点和审议事项进行了公告（下称“公告”）</w:t>
      </w:r>
      <w:r>
        <w:rPr>
          <w:rFonts w:hint="eastAsia" w:cs="宋体" w:asciiTheme="minorEastAsia" w:hAnsiTheme="minorEastAsia"/>
          <w:color w:val="464646"/>
          <w:kern w:val="0"/>
          <w:sz w:val="24"/>
          <w:szCs w:val="24"/>
        </w:rPr>
        <w:t>。</w:t>
      </w:r>
      <w:r>
        <w:rPr>
          <w:rFonts w:cs="宋体" w:asciiTheme="minorEastAsia" w:hAnsiTheme="minorEastAsia"/>
          <w:color w:val="464646"/>
          <w:kern w:val="0"/>
          <w:sz w:val="24"/>
          <w:szCs w:val="24"/>
        </w:rPr>
        <w:t>本次股东大会会议召开时间为</w:t>
      </w:r>
      <w:r>
        <w:rPr>
          <w:rFonts w:hint="eastAsia" w:cs="宋体" w:asciiTheme="minorEastAsia" w:hAnsiTheme="minorEastAsia"/>
          <w:color w:val="464646"/>
          <w:kern w:val="0"/>
          <w:sz w:val="24"/>
          <w:szCs w:val="24"/>
        </w:rPr>
        <w:t>2020年11月5日14 点 30 分</w:t>
      </w:r>
      <w:r>
        <w:rPr>
          <w:rFonts w:cs="宋体" w:asciiTheme="minorEastAsia" w:hAnsiTheme="minorEastAsia"/>
          <w:color w:val="464646"/>
          <w:kern w:val="0"/>
          <w:sz w:val="24"/>
          <w:szCs w:val="24"/>
        </w:rPr>
        <w:t>，地点在</w:t>
      </w:r>
      <w:r>
        <w:rPr>
          <w:rFonts w:hint="eastAsia" w:cs="宋体" w:asciiTheme="minorEastAsia" w:hAnsiTheme="minorEastAsia"/>
          <w:color w:val="464646"/>
          <w:kern w:val="0"/>
          <w:sz w:val="24"/>
          <w:szCs w:val="24"/>
        </w:rPr>
        <w:t>苏州工业园区苏桐路 37 号公司会议室</w:t>
      </w:r>
      <w:r>
        <w:rPr>
          <w:rFonts w:cs="宋体" w:asciiTheme="minorEastAsia" w:hAnsiTheme="minorEastAsia"/>
          <w:color w:val="464646"/>
          <w:kern w:val="0"/>
          <w:sz w:val="24"/>
          <w:szCs w:val="24"/>
        </w:rPr>
        <w:t>。</w:t>
      </w:r>
      <w:r>
        <w:rPr>
          <w:rFonts w:hint="eastAsia" w:cs="宋体" w:asciiTheme="minorEastAsia" w:hAnsiTheme="minorEastAsia"/>
          <w:color w:val="464646"/>
          <w:kern w:val="0"/>
          <w:sz w:val="24"/>
          <w:szCs w:val="24"/>
        </w:rPr>
        <w:t>公 司 将 通 过 深 圳 证 券 交 易 所 交 易 系 统 和 互 联 网 投票 系 统 （http://wltp.cninfo.com.cn）向全体股东提供网络形式的投票平台，股东可以在网络投票时间内通过上述系统行使表决权</w:t>
      </w:r>
      <w:r>
        <w:rPr>
          <w:rFonts w:cs="宋体" w:asciiTheme="minorEastAsia" w:hAnsiTheme="minorEastAsia"/>
          <w:color w:val="464646"/>
          <w:kern w:val="0"/>
          <w:sz w:val="24"/>
          <w:szCs w:val="24"/>
        </w:rPr>
        <w:t>。</w:t>
      </w:r>
      <w:r>
        <w:rPr>
          <w:rFonts w:hint="eastAsia" w:cs="宋体" w:asciiTheme="minorEastAsia" w:hAnsiTheme="minorEastAsia"/>
          <w:color w:val="464646"/>
          <w:kern w:val="0"/>
          <w:sz w:val="24"/>
          <w:szCs w:val="24"/>
        </w:rPr>
        <w:t>通过深圳证券交易所交易系统进行网络投票的具体时间为 2020 年 11 月 5日 9:15—9:25，9:30-11:30，13:00-15:00</w:t>
      </w:r>
      <w:r>
        <w:rPr>
          <w:rFonts w:cs="宋体" w:asciiTheme="minorEastAsia" w:hAnsiTheme="minorEastAsia"/>
          <w:color w:val="464646"/>
          <w:kern w:val="0"/>
          <w:sz w:val="24"/>
          <w:szCs w:val="24"/>
        </w:rPr>
        <w:t>；</w:t>
      </w:r>
      <w:r>
        <w:rPr>
          <w:rFonts w:hint="eastAsia" w:cs="宋体" w:asciiTheme="minorEastAsia" w:hAnsiTheme="minorEastAsia"/>
          <w:color w:val="464646"/>
          <w:kern w:val="0"/>
          <w:sz w:val="24"/>
          <w:szCs w:val="24"/>
        </w:rPr>
        <w:t>通过深圳证券交易所互联网投票系统进行网络投票的具体时间为 2020 年11 月 5 日 9:15 至 15:00 期间的任意时间。</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本所律师经查验公告等书面文件后认为：</w:t>
      </w:r>
      <w:r>
        <w:rPr>
          <w:rFonts w:cs="宋体" w:asciiTheme="minorEastAsia" w:hAnsiTheme="minorEastAsia"/>
          <w:b/>
          <w:color w:val="464646"/>
          <w:kern w:val="0"/>
          <w:sz w:val="24"/>
          <w:szCs w:val="24"/>
        </w:rPr>
        <w:t>本次股东大会召集、召开的程序符合法律、法规及公司章程规定</w:t>
      </w:r>
      <w:r>
        <w:rPr>
          <w:rFonts w:cs="宋体" w:asciiTheme="minorEastAsia" w:hAnsiTheme="minorEastAsia"/>
          <w:color w:val="464646"/>
          <w:kern w:val="0"/>
          <w:sz w:val="24"/>
          <w:szCs w:val="24"/>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b/>
          <w:color w:val="464646"/>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b/>
          <w:color w:val="464646"/>
          <w:kern w:val="0"/>
          <w:sz w:val="24"/>
          <w:szCs w:val="24"/>
        </w:rPr>
      </w:pPr>
      <w:r>
        <w:rPr>
          <w:rFonts w:cs="宋体" w:asciiTheme="minorEastAsia" w:hAnsiTheme="minorEastAsia"/>
          <w:b/>
          <w:color w:val="464646"/>
          <w:kern w:val="0"/>
          <w:sz w:val="24"/>
          <w:szCs w:val="24"/>
        </w:rPr>
        <w:t>二、出席本次股东大会人员和召集人的资格</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出席本次会议的股东、股东代理人共</w:t>
      </w:r>
      <w:r>
        <w:rPr>
          <w:rFonts w:hint="eastAsia" w:cs="宋体" w:asciiTheme="minorEastAsia" w:hAnsiTheme="minorEastAsia"/>
          <w:color w:val="464646"/>
          <w:kern w:val="0"/>
          <w:sz w:val="24"/>
          <w:szCs w:val="24"/>
          <w:lang w:val="en-US" w:eastAsia="zh-CN"/>
        </w:rPr>
        <w:t>5</w:t>
      </w:r>
      <w:r>
        <w:rPr>
          <w:rFonts w:cs="宋体" w:asciiTheme="minorEastAsia" w:hAnsiTheme="minorEastAsia"/>
          <w:color w:val="464646"/>
          <w:kern w:val="0"/>
          <w:sz w:val="24"/>
          <w:szCs w:val="24"/>
        </w:rPr>
        <w:t>人，代表股份</w:t>
      </w:r>
      <w:r>
        <w:rPr>
          <w:rFonts w:hint="eastAsia" w:cs="宋体" w:asciiTheme="minorEastAsia" w:hAnsiTheme="minorEastAsia"/>
          <w:color w:val="464646"/>
          <w:kern w:val="0"/>
          <w:sz w:val="24"/>
          <w:szCs w:val="24"/>
          <w:lang w:val="en-US" w:eastAsia="zh-CN"/>
        </w:rPr>
        <w:t>153,523,744</w:t>
      </w:r>
      <w:r>
        <w:rPr>
          <w:rFonts w:hint="eastAsia" w:cs="宋体" w:asciiTheme="minorEastAsia" w:hAnsiTheme="minorEastAsia"/>
          <w:color w:val="464646"/>
          <w:kern w:val="0"/>
          <w:sz w:val="24"/>
          <w:szCs w:val="24"/>
        </w:rPr>
        <w:t>股</w:t>
      </w:r>
      <w:r>
        <w:rPr>
          <w:rFonts w:cs="宋体" w:asciiTheme="minorEastAsia" w:hAnsiTheme="minorEastAsia"/>
          <w:color w:val="464646"/>
          <w:kern w:val="0"/>
          <w:sz w:val="24"/>
          <w:szCs w:val="24"/>
        </w:rPr>
        <w:t>，占公司有表决权总股份的</w:t>
      </w:r>
      <w:r>
        <w:rPr>
          <w:rFonts w:hint="eastAsia" w:cs="宋体" w:asciiTheme="minorEastAsia" w:hAnsiTheme="minorEastAsia"/>
          <w:color w:val="464646"/>
          <w:kern w:val="0"/>
          <w:sz w:val="24"/>
          <w:szCs w:val="24"/>
          <w:lang w:val="en-US" w:eastAsia="zh-CN"/>
        </w:rPr>
        <w:t>38.3732</w:t>
      </w:r>
      <w:r>
        <w:rPr>
          <w:rFonts w:cs="宋体" w:asciiTheme="minorEastAsia" w:hAnsiTheme="minorEastAsia"/>
          <w:color w:val="464646"/>
          <w:kern w:val="0"/>
          <w:sz w:val="24"/>
          <w:szCs w:val="24"/>
        </w:rPr>
        <w:t>%。其中，出席现场会议的股东、股东代理人共</w:t>
      </w:r>
      <w:r>
        <w:rPr>
          <w:rFonts w:hint="eastAsia" w:cs="宋体" w:asciiTheme="minorEastAsia" w:hAnsiTheme="minorEastAsia"/>
          <w:color w:val="464646"/>
          <w:kern w:val="0"/>
          <w:sz w:val="24"/>
          <w:szCs w:val="24"/>
          <w:lang w:val="en-US" w:eastAsia="zh-CN"/>
        </w:rPr>
        <w:t>3</w:t>
      </w:r>
      <w:r>
        <w:rPr>
          <w:rFonts w:cs="宋体" w:asciiTheme="minorEastAsia" w:hAnsiTheme="minorEastAsia"/>
          <w:color w:val="464646"/>
          <w:kern w:val="0"/>
          <w:sz w:val="24"/>
          <w:szCs w:val="24"/>
        </w:rPr>
        <w:t>人，代表股份</w:t>
      </w:r>
      <w:r>
        <w:rPr>
          <w:rFonts w:hint="eastAsia" w:cs="宋体" w:asciiTheme="minorEastAsia" w:hAnsiTheme="minorEastAsia"/>
          <w:color w:val="464646"/>
          <w:kern w:val="0"/>
          <w:sz w:val="24"/>
          <w:szCs w:val="24"/>
          <w:lang w:val="en-US" w:eastAsia="zh-CN"/>
        </w:rPr>
        <w:t>153</w:t>
      </w:r>
      <w:r>
        <w:rPr>
          <w:rFonts w:hint="default" w:cs="宋体" w:asciiTheme="minorEastAsia" w:hAnsiTheme="minorEastAsia"/>
          <w:color w:val="464646"/>
          <w:kern w:val="0"/>
          <w:sz w:val="24"/>
          <w:szCs w:val="24"/>
          <w:lang w:val="en-US" w:eastAsia="zh-CN"/>
        </w:rPr>
        <w:t>,</w:t>
      </w:r>
      <w:r>
        <w:rPr>
          <w:rFonts w:hint="eastAsia" w:cs="宋体" w:asciiTheme="minorEastAsia" w:hAnsiTheme="minorEastAsia"/>
          <w:color w:val="464646"/>
          <w:kern w:val="0"/>
          <w:sz w:val="24"/>
          <w:szCs w:val="24"/>
          <w:lang w:val="en-US" w:eastAsia="zh-CN"/>
        </w:rPr>
        <w:t>520</w:t>
      </w:r>
      <w:r>
        <w:rPr>
          <w:rFonts w:hint="default" w:cs="宋体" w:asciiTheme="minorEastAsia" w:hAnsiTheme="minorEastAsia"/>
          <w:color w:val="464646"/>
          <w:kern w:val="0"/>
          <w:sz w:val="24"/>
          <w:szCs w:val="24"/>
          <w:lang w:val="en-US" w:eastAsia="zh-CN"/>
        </w:rPr>
        <w:t>,</w:t>
      </w:r>
      <w:r>
        <w:rPr>
          <w:rFonts w:hint="eastAsia" w:cs="宋体" w:asciiTheme="minorEastAsia" w:hAnsiTheme="minorEastAsia"/>
          <w:color w:val="464646"/>
          <w:kern w:val="0"/>
          <w:sz w:val="24"/>
          <w:szCs w:val="24"/>
          <w:lang w:val="en-US" w:eastAsia="zh-CN"/>
        </w:rPr>
        <w:t>344</w:t>
      </w:r>
      <w:r>
        <w:rPr>
          <w:rFonts w:cs="宋体" w:asciiTheme="minorEastAsia" w:hAnsiTheme="minorEastAsia"/>
          <w:color w:val="464646"/>
          <w:kern w:val="0"/>
          <w:sz w:val="24"/>
          <w:szCs w:val="24"/>
        </w:rPr>
        <w:t>股，占公司有表决权总股份的</w:t>
      </w:r>
      <w:r>
        <w:rPr>
          <w:rFonts w:hint="default" w:cs="宋体" w:asciiTheme="minorEastAsia" w:hAnsiTheme="minorEastAsia"/>
          <w:color w:val="464646"/>
          <w:kern w:val="0"/>
          <w:sz w:val="24"/>
          <w:szCs w:val="24"/>
          <w:lang w:val="en-US"/>
        </w:rPr>
        <w:t>38.3724</w:t>
      </w:r>
      <w:r>
        <w:rPr>
          <w:rFonts w:cs="宋体" w:asciiTheme="minorEastAsia" w:hAnsiTheme="minorEastAsia"/>
          <w:color w:val="464646"/>
          <w:kern w:val="0"/>
          <w:sz w:val="24"/>
          <w:szCs w:val="24"/>
        </w:rPr>
        <w:t>%；通过网络投票的股东、股东代理人共</w:t>
      </w:r>
      <w:r>
        <w:rPr>
          <w:rFonts w:hint="default" w:cs="宋体" w:asciiTheme="minorEastAsia" w:hAnsiTheme="minorEastAsia"/>
          <w:color w:val="464646"/>
          <w:kern w:val="0"/>
          <w:sz w:val="24"/>
          <w:szCs w:val="24"/>
          <w:lang w:val="en-US"/>
        </w:rPr>
        <w:t>2</w:t>
      </w:r>
      <w:r>
        <w:rPr>
          <w:rFonts w:cs="宋体" w:asciiTheme="minorEastAsia" w:hAnsiTheme="minorEastAsia"/>
          <w:color w:val="464646"/>
          <w:kern w:val="0"/>
          <w:sz w:val="24"/>
          <w:szCs w:val="24"/>
        </w:rPr>
        <w:t>人，代表股份</w:t>
      </w:r>
      <w:r>
        <w:rPr>
          <w:rFonts w:hint="default" w:cs="宋体" w:asciiTheme="minorEastAsia" w:hAnsiTheme="minorEastAsia"/>
          <w:color w:val="464646"/>
          <w:kern w:val="0"/>
          <w:sz w:val="24"/>
          <w:szCs w:val="24"/>
          <w:lang w:val="en-US"/>
        </w:rPr>
        <w:t>3,400</w:t>
      </w:r>
      <w:r>
        <w:rPr>
          <w:rFonts w:cs="宋体" w:asciiTheme="minorEastAsia" w:hAnsiTheme="minorEastAsia"/>
          <w:color w:val="464646"/>
          <w:kern w:val="0"/>
          <w:sz w:val="24"/>
          <w:szCs w:val="24"/>
        </w:rPr>
        <w:t>股，占公司有表决权总股份的</w:t>
      </w:r>
      <w:r>
        <w:rPr>
          <w:rFonts w:hint="default" w:cs="宋体" w:asciiTheme="minorEastAsia" w:hAnsiTheme="minorEastAsia"/>
          <w:color w:val="464646"/>
          <w:kern w:val="0"/>
          <w:sz w:val="24"/>
          <w:szCs w:val="24"/>
          <w:lang w:val="en-US"/>
        </w:rPr>
        <w:t>0.0008</w:t>
      </w:r>
      <w:r>
        <w:rPr>
          <w:rFonts w:cs="宋体" w:asciiTheme="minorEastAsia" w:hAnsiTheme="minorEastAsia"/>
          <w:color w:val="464646"/>
          <w:kern w:val="0"/>
          <w:sz w:val="24"/>
          <w:szCs w:val="24"/>
        </w:rPr>
        <w:t>%。此外，公司</w:t>
      </w:r>
      <w:r>
        <w:rPr>
          <w:rFonts w:hint="eastAsia" w:cs="宋体" w:asciiTheme="minorEastAsia" w:hAnsiTheme="minorEastAsia"/>
          <w:color w:val="464646"/>
          <w:kern w:val="0"/>
          <w:sz w:val="24"/>
          <w:szCs w:val="24"/>
        </w:rPr>
        <w:t>部分董事、全体监事，全体高级管理人员</w:t>
      </w:r>
      <w:r>
        <w:rPr>
          <w:rFonts w:hint="eastAsia" w:cs="宋体" w:asciiTheme="minorEastAsia" w:hAnsiTheme="minorEastAsia"/>
          <w:color w:val="464646"/>
          <w:kern w:val="0"/>
          <w:sz w:val="24"/>
          <w:szCs w:val="24"/>
          <w:lang w:eastAsia="zh-CN"/>
        </w:rPr>
        <w:t>、</w:t>
      </w:r>
      <w:bookmarkStart w:id="0" w:name="_GoBack"/>
      <w:bookmarkEnd w:id="0"/>
      <w:r>
        <w:rPr>
          <w:rFonts w:cs="宋体" w:asciiTheme="minorEastAsia" w:hAnsiTheme="minorEastAsia"/>
          <w:color w:val="464646"/>
          <w:kern w:val="0"/>
          <w:sz w:val="24"/>
          <w:szCs w:val="24"/>
        </w:rPr>
        <w:t>见证律师出席了会议。</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本次股东大会由公司董事会召集。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本所律师经查验股东登记信息等书面文件后认为：</w:t>
      </w:r>
      <w:r>
        <w:rPr>
          <w:rFonts w:cs="宋体" w:asciiTheme="minorEastAsia" w:hAnsiTheme="minorEastAsia"/>
          <w:b/>
          <w:color w:val="464646"/>
          <w:kern w:val="0"/>
          <w:sz w:val="24"/>
          <w:szCs w:val="24"/>
        </w:rPr>
        <w:t>出席本次股东大会人员资格、召集人资格合法有效</w:t>
      </w:r>
      <w:r>
        <w:rPr>
          <w:rFonts w:cs="宋体" w:asciiTheme="minorEastAsia" w:hAnsiTheme="minorEastAsia"/>
          <w:color w:val="464646"/>
          <w:kern w:val="0"/>
          <w:sz w:val="24"/>
          <w:szCs w:val="24"/>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b/>
          <w:color w:val="464646"/>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b/>
          <w:color w:val="464646"/>
          <w:kern w:val="0"/>
          <w:sz w:val="24"/>
          <w:szCs w:val="24"/>
        </w:rPr>
      </w:pPr>
      <w:r>
        <w:rPr>
          <w:rFonts w:cs="宋体" w:asciiTheme="minorEastAsia" w:hAnsiTheme="minorEastAsia"/>
          <w:b/>
          <w:color w:val="464646"/>
          <w:kern w:val="0"/>
          <w:sz w:val="24"/>
          <w:szCs w:val="24"/>
        </w:rPr>
        <w:t>三、本次股东大会的表决程序和表决结果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本次股东大会采取现场投票与网络投票相结合的方式对公告所列议案进行了表决：</w:t>
      </w:r>
    </w:p>
    <w:p>
      <w:pPr>
        <w:pStyle w:val="10"/>
        <w:spacing w:line="360" w:lineRule="auto"/>
        <w:rPr>
          <w:rFonts w:asciiTheme="minorEastAsia" w:hAnsiTheme="minorEastAsia"/>
          <w:color w:val="464646"/>
        </w:rPr>
      </w:pPr>
      <w:r>
        <w:rPr>
          <w:rFonts w:hint="eastAsia" w:asciiTheme="minorEastAsia" w:hAnsiTheme="minorEastAsia"/>
          <w:color w:val="464646"/>
        </w:rPr>
        <w:t xml:space="preserve">   </w:t>
      </w:r>
      <w:r>
        <w:rPr>
          <w:rFonts w:asciiTheme="minorEastAsia" w:hAnsiTheme="minorEastAsia"/>
          <w:color w:val="464646"/>
        </w:rPr>
        <w:t>《</w:t>
      </w:r>
      <w:r>
        <w:rPr>
          <w:rFonts w:hint="eastAsia" w:asciiTheme="minorEastAsia" w:hAnsiTheme="minorEastAsia"/>
          <w:color w:val="464646"/>
        </w:rPr>
        <w:t>关于聘任公司 2020 年度审计机构的预案</w:t>
      </w:r>
      <w:r>
        <w:rPr>
          <w:rFonts w:asciiTheme="minorEastAsia" w:hAnsiTheme="minorEastAsia"/>
          <w:color w:val="464646"/>
        </w:rPr>
        <w:t>》，该议案</w:t>
      </w:r>
      <w:r>
        <w:rPr>
          <w:rFonts w:hint="eastAsia" w:asciiTheme="minorEastAsia" w:hAnsiTheme="minorEastAsia"/>
          <w:color w:val="464646"/>
        </w:rPr>
        <w:t>采用非累积投票制方式表决，表决结果：</w:t>
      </w:r>
      <w:r>
        <w:rPr>
          <w:rFonts w:hint="default" w:asciiTheme="minorEastAsia" w:hAnsiTheme="minorEastAsia"/>
          <w:color w:val="464646"/>
          <w:lang w:val="en-US"/>
        </w:rPr>
        <w:t>153,523,744</w:t>
      </w:r>
      <w:r>
        <w:rPr>
          <w:rFonts w:hint="eastAsia" w:asciiTheme="minorEastAsia" w:hAnsiTheme="minorEastAsia"/>
          <w:color w:val="464646"/>
        </w:rPr>
        <w:t>股同意，同意股份数占出席会议（含网络投票）股东及股东代理人所持有效表决权股份数的</w:t>
      </w:r>
      <w:r>
        <w:rPr>
          <w:rFonts w:hint="default" w:asciiTheme="minorEastAsia" w:hAnsiTheme="minorEastAsia"/>
          <w:color w:val="464646"/>
          <w:lang w:val="en-US"/>
        </w:rPr>
        <w:t>100.0000</w:t>
      </w:r>
      <w:r>
        <w:rPr>
          <w:rFonts w:hint="eastAsia" w:asciiTheme="minorEastAsia" w:hAnsiTheme="minorEastAsia"/>
          <w:color w:val="464646"/>
        </w:rPr>
        <w:t>%；</w:t>
      </w:r>
      <w:r>
        <w:rPr>
          <w:rFonts w:hint="default" w:asciiTheme="minorEastAsia" w:hAnsiTheme="minorEastAsia"/>
          <w:color w:val="464646"/>
          <w:lang w:val="en-US"/>
        </w:rPr>
        <w:t>0</w:t>
      </w:r>
      <w:r>
        <w:rPr>
          <w:rFonts w:hint="eastAsia" w:asciiTheme="minorEastAsia" w:hAnsiTheme="minorEastAsia"/>
          <w:color w:val="464646"/>
        </w:rPr>
        <w:t>股反对，反对股份数占出席会议（含网络投票）股东及股东代理人所持有效表决权股份数的</w:t>
      </w:r>
      <w:r>
        <w:rPr>
          <w:rFonts w:hint="default" w:asciiTheme="minorEastAsia" w:hAnsiTheme="minorEastAsia"/>
          <w:color w:val="464646"/>
          <w:lang w:val="en-US"/>
        </w:rPr>
        <w:t>0.0000</w:t>
      </w:r>
      <w:r>
        <w:rPr>
          <w:rFonts w:hint="eastAsia" w:asciiTheme="minorEastAsia" w:hAnsiTheme="minorEastAsia"/>
          <w:color w:val="464646"/>
        </w:rPr>
        <w:t>%；</w:t>
      </w:r>
      <w:r>
        <w:rPr>
          <w:rFonts w:hint="default" w:asciiTheme="minorEastAsia" w:hAnsiTheme="minorEastAsia"/>
          <w:color w:val="464646"/>
          <w:lang w:val="en-US"/>
        </w:rPr>
        <w:t>0</w:t>
      </w:r>
      <w:r>
        <w:rPr>
          <w:rFonts w:hint="eastAsia" w:asciiTheme="minorEastAsia" w:hAnsiTheme="minorEastAsia"/>
          <w:color w:val="464646"/>
        </w:rPr>
        <w:t>股弃权，弃权股份数占出席会议（含网络投票）股东及股东代理人所持有效表决权股份数的</w:t>
      </w:r>
      <w:r>
        <w:rPr>
          <w:rFonts w:hint="default" w:asciiTheme="minorEastAsia" w:hAnsiTheme="minorEastAsia"/>
          <w:color w:val="464646"/>
          <w:lang w:val="en-US"/>
        </w:rPr>
        <w:t>0.0000</w:t>
      </w:r>
      <w:r>
        <w:rPr>
          <w:rFonts w:hint="eastAsia" w:asciiTheme="minorEastAsia" w:hAnsiTheme="minorEastAsia"/>
          <w:color w:val="464646"/>
        </w:rPr>
        <w:t>%。</w:t>
      </w:r>
    </w:p>
    <w:p>
      <w:pPr>
        <w:pStyle w:val="10"/>
        <w:spacing w:line="360" w:lineRule="auto"/>
        <w:rPr>
          <w:rFonts w:asciiTheme="minorEastAsia" w:hAnsiTheme="minorEastAsia"/>
          <w:color w:val="464646"/>
        </w:rPr>
      </w:pPr>
      <w:r>
        <w:rPr>
          <w:rFonts w:hint="eastAsia" w:asciiTheme="minorEastAsia" w:hAnsiTheme="minorEastAsia"/>
          <w:color w:val="464646"/>
        </w:rPr>
        <w:t xml:space="preserve">   该议案为普通议案，经出席股东大会股东所持有效表决权二分之一以上审议通过。</w:t>
      </w:r>
    </w:p>
    <w:p>
      <w:pPr>
        <w:pStyle w:val="10"/>
        <w:spacing w:line="360" w:lineRule="auto"/>
        <w:rPr>
          <w:rFonts w:asciiTheme="minorEastAsia" w:hAnsiTheme="minorEastAsia"/>
          <w:color w:val="464646"/>
        </w:rPr>
      </w:pPr>
    </w:p>
    <w:p>
      <w:pPr>
        <w:pStyle w:val="10"/>
        <w:spacing w:line="360" w:lineRule="auto"/>
        <w:rPr>
          <w:rFonts w:asciiTheme="minorEastAsia" w:hAnsiTheme="minorEastAsia"/>
          <w:color w:val="464646"/>
        </w:rPr>
      </w:pPr>
      <w:r>
        <w:rPr>
          <w:rFonts w:hint="eastAsia" w:asciiTheme="minorEastAsia" w:hAnsiTheme="minorEastAsia"/>
          <w:color w:val="464646"/>
        </w:rPr>
        <w:t xml:space="preserve">   </w:t>
      </w:r>
      <w:r>
        <w:rPr>
          <w:rFonts w:asciiTheme="minorEastAsia" w:hAnsiTheme="minorEastAsia"/>
          <w:color w:val="464646"/>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本所律师经查验议案及表决信息等书面文件认为：</w:t>
      </w:r>
      <w:r>
        <w:rPr>
          <w:rFonts w:cs="宋体" w:asciiTheme="minorEastAsia" w:hAnsiTheme="minorEastAsia"/>
          <w:b/>
          <w:color w:val="464646"/>
          <w:kern w:val="0"/>
          <w:sz w:val="24"/>
          <w:szCs w:val="24"/>
        </w:rPr>
        <w:t>本次股东大会的表决程序符合有关法律、法规和公司章程的规定，表决结果合法有效</w:t>
      </w:r>
      <w:r>
        <w:rPr>
          <w:rFonts w:cs="宋体" w:asciiTheme="minorEastAsia" w:hAnsiTheme="minorEastAsia"/>
          <w:color w:val="464646"/>
          <w:kern w:val="0"/>
          <w:sz w:val="24"/>
          <w:szCs w:val="24"/>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综上，本律师认为：</w:t>
      </w:r>
      <w:r>
        <w:rPr>
          <w:rFonts w:cs="宋体" w:asciiTheme="minorEastAsia" w:hAnsiTheme="minorEastAsia"/>
          <w:b/>
          <w:color w:val="464646"/>
          <w:kern w:val="0"/>
          <w:sz w:val="24"/>
          <w:szCs w:val="24"/>
        </w:rPr>
        <w:t>公司本次股东大会的召集、召开程序符合有关法律、法规及公司章程的规定；出席本次股东大会的人员资格、召集人资格合法有效；本次股东大会的表决程序符合法律、法规和公司章程规定；表决结果合法有效</w:t>
      </w:r>
      <w:r>
        <w:rPr>
          <w:rFonts w:cs="宋体" w:asciiTheme="minorEastAsia" w:hAnsiTheme="minorEastAsia"/>
          <w:color w:val="464646"/>
          <w:kern w:val="0"/>
          <w:sz w:val="24"/>
          <w:szCs w:val="24"/>
        </w:rPr>
        <w:t>。</w:t>
      </w:r>
    </w:p>
    <w:p>
      <w:pPr>
        <w:widowControl/>
        <w:spacing w:line="360" w:lineRule="auto"/>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br w:type="page"/>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（本页无正文，为</w:t>
      </w:r>
      <w:r>
        <w:rPr>
          <w:rFonts w:hint="eastAsia" w:cs="宋体" w:asciiTheme="minorEastAsia" w:hAnsiTheme="minorEastAsia"/>
          <w:color w:val="464646"/>
          <w:kern w:val="0"/>
          <w:sz w:val="24"/>
          <w:szCs w:val="24"/>
        </w:rPr>
        <w:t>《</w:t>
      </w:r>
      <w:r>
        <w:rPr>
          <w:rFonts w:cs="宋体" w:asciiTheme="minorEastAsia" w:hAnsiTheme="minorEastAsia"/>
          <w:color w:val="464646"/>
          <w:kern w:val="0"/>
          <w:sz w:val="24"/>
          <w:szCs w:val="24"/>
        </w:rPr>
        <w:t>江苏竹辉律师事务所关于</w:t>
      </w:r>
      <w:r>
        <w:rPr>
          <w:rFonts w:hint="eastAsia" w:cs="宋体" w:asciiTheme="minorEastAsia" w:hAnsiTheme="minorEastAsia"/>
          <w:color w:val="464646"/>
          <w:kern w:val="0"/>
          <w:sz w:val="24"/>
          <w:szCs w:val="24"/>
        </w:rPr>
        <w:t>创元科技股份有限公司</w:t>
      </w:r>
      <w:r>
        <w:rPr>
          <w:rFonts w:cs="宋体" w:asciiTheme="minorEastAsia" w:hAnsiTheme="minorEastAsia"/>
          <w:color w:val="464646"/>
          <w:kern w:val="0"/>
          <w:sz w:val="24"/>
          <w:szCs w:val="24"/>
        </w:rPr>
        <w:t>20</w:t>
      </w:r>
      <w:r>
        <w:rPr>
          <w:rFonts w:hint="eastAsia" w:cs="宋体" w:asciiTheme="minorEastAsia" w:hAnsiTheme="minorEastAsia"/>
          <w:color w:val="464646"/>
          <w:kern w:val="0"/>
          <w:sz w:val="24"/>
          <w:szCs w:val="24"/>
        </w:rPr>
        <w:t>20</w:t>
      </w:r>
      <w:r>
        <w:rPr>
          <w:rFonts w:cs="宋体" w:asciiTheme="minorEastAsia" w:hAnsiTheme="minorEastAsia"/>
          <w:color w:val="464646"/>
          <w:kern w:val="0"/>
          <w:sz w:val="24"/>
          <w:szCs w:val="24"/>
        </w:rPr>
        <w:t>年</w:t>
      </w:r>
      <w:r>
        <w:rPr>
          <w:rFonts w:hint="eastAsia" w:cs="宋体" w:asciiTheme="minorEastAsia" w:hAnsiTheme="minorEastAsia"/>
          <w:color w:val="464646"/>
          <w:kern w:val="0"/>
          <w:sz w:val="24"/>
          <w:szCs w:val="24"/>
        </w:rPr>
        <w:t>第二次临时</w:t>
      </w:r>
      <w:r>
        <w:rPr>
          <w:rFonts w:cs="宋体" w:asciiTheme="minorEastAsia" w:hAnsiTheme="minorEastAsia"/>
          <w:color w:val="464646"/>
          <w:kern w:val="0"/>
          <w:sz w:val="24"/>
          <w:szCs w:val="24"/>
        </w:rPr>
        <w:t>股东大会的法律意见书</w:t>
      </w:r>
      <w:r>
        <w:rPr>
          <w:rFonts w:hint="eastAsia" w:cs="宋体" w:asciiTheme="minorEastAsia" w:hAnsiTheme="minorEastAsia"/>
          <w:color w:val="464646"/>
          <w:kern w:val="0"/>
          <w:sz w:val="24"/>
          <w:szCs w:val="24"/>
        </w:rPr>
        <w:t>》</w:t>
      </w:r>
      <w:r>
        <w:rPr>
          <w:rFonts w:cs="宋体" w:asciiTheme="minorEastAsia" w:hAnsiTheme="minorEastAsia"/>
          <w:color w:val="464646"/>
          <w:kern w:val="0"/>
          <w:sz w:val="24"/>
          <w:szCs w:val="24"/>
        </w:rPr>
        <w:t>签字页）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江苏竹辉律师事务所</w:t>
      </w:r>
      <w:r>
        <w:rPr>
          <w:rFonts w:hint="eastAsia" w:cs="宋体" w:asciiTheme="minorEastAsia" w:hAnsiTheme="minorEastAsia"/>
          <w:color w:val="464646"/>
          <w:kern w:val="0"/>
          <w:sz w:val="24"/>
          <w:szCs w:val="24"/>
        </w:rPr>
        <w:t xml:space="preserve">                             </w:t>
      </w:r>
      <w:r>
        <w:rPr>
          <w:rFonts w:cs="宋体" w:asciiTheme="minorEastAsia" w:hAnsiTheme="minorEastAsia"/>
          <w:color w:val="464646"/>
          <w:kern w:val="0"/>
          <w:sz w:val="24"/>
          <w:szCs w:val="24"/>
        </w:rPr>
        <w:t xml:space="preserve"> 经办律师</w:t>
      </w:r>
      <w:r>
        <w:rPr>
          <w:rFonts w:hint="eastAsia" w:cs="宋体" w:asciiTheme="minorEastAsia" w:hAnsiTheme="minorEastAsia"/>
          <w:color w:val="464646"/>
          <w:kern w:val="0"/>
          <w:sz w:val="24"/>
          <w:szCs w:val="24"/>
        </w:rPr>
        <w:t>：</w:t>
      </w:r>
      <w:r>
        <w:rPr>
          <w:rFonts w:hint="eastAsia" w:cs="宋体" w:asciiTheme="minorEastAsia" w:hAnsiTheme="minorEastAsia"/>
          <w:color w:val="464646"/>
          <w:kern w:val="0"/>
          <w:sz w:val="24"/>
          <w:szCs w:val="24"/>
          <w:u w:val="single"/>
        </w:rPr>
        <w:t xml:space="preserve"> </w:t>
      </w:r>
      <w:r>
        <w:rPr>
          <w:rFonts w:hint="eastAsia" w:cs="宋体" w:asciiTheme="minorEastAsia" w:hAnsiTheme="minorEastAsia"/>
          <w:color w:val="464646"/>
          <w:kern w:val="0"/>
          <w:sz w:val="24"/>
          <w:szCs w:val="24"/>
          <w:u w:val="single"/>
          <w:lang w:eastAsia="zh-CN"/>
        </w:rPr>
        <w:t>李国兴</w:t>
      </w:r>
      <w:r>
        <w:rPr>
          <w:rFonts w:hint="eastAsia" w:cs="宋体" w:asciiTheme="minorEastAsia" w:hAnsiTheme="minorEastAsia"/>
          <w:color w:val="464646"/>
          <w:kern w:val="0"/>
          <w:sz w:val="24"/>
          <w:szCs w:val="24"/>
          <w:u w:val="single"/>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u w:val="singl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u w:val="single"/>
        </w:rPr>
      </w:pPr>
      <w:r>
        <w:rPr>
          <w:rFonts w:cs="宋体" w:asciiTheme="minorEastAsia" w:hAnsiTheme="minorEastAsia"/>
          <w:color w:val="464646"/>
          <w:kern w:val="0"/>
          <w:sz w:val="24"/>
          <w:szCs w:val="24"/>
        </w:rPr>
        <w:t xml:space="preserve">                                                         </w:t>
      </w:r>
      <w:r>
        <w:rPr>
          <w:rFonts w:hint="eastAsia" w:cs="宋体" w:asciiTheme="minorEastAsia" w:hAnsiTheme="minorEastAsia"/>
          <w:color w:val="464646"/>
          <w:kern w:val="0"/>
          <w:sz w:val="24"/>
          <w:szCs w:val="24"/>
        </w:rPr>
        <w:t xml:space="preserve"> </w:t>
      </w:r>
      <w:r>
        <w:rPr>
          <w:rFonts w:hint="eastAsia" w:cs="宋体" w:asciiTheme="minorEastAsia" w:hAnsiTheme="minorEastAsia"/>
          <w:color w:val="464646"/>
          <w:kern w:val="0"/>
          <w:sz w:val="24"/>
          <w:szCs w:val="24"/>
          <w:u w:val="single"/>
        </w:rPr>
        <w:t xml:space="preserve"> </w:t>
      </w:r>
      <w:r>
        <w:rPr>
          <w:rFonts w:hint="eastAsia" w:cs="宋体" w:asciiTheme="minorEastAsia" w:hAnsiTheme="minorEastAsia"/>
          <w:color w:val="464646"/>
          <w:kern w:val="0"/>
          <w:sz w:val="24"/>
          <w:szCs w:val="24"/>
          <w:u w:val="single"/>
          <w:lang w:eastAsia="zh-CN"/>
        </w:rPr>
        <w:t>蔡雨琪</w:t>
      </w:r>
      <w:r>
        <w:rPr>
          <w:rFonts w:hint="eastAsia" w:cs="宋体" w:asciiTheme="minorEastAsia" w:hAnsiTheme="minorEastAsia"/>
          <w:color w:val="464646"/>
          <w:kern w:val="0"/>
          <w:sz w:val="24"/>
          <w:szCs w:val="24"/>
          <w:u w:val="single"/>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u w:val="singl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u w:val="single"/>
        </w:rPr>
      </w:pPr>
      <w:r>
        <w:rPr>
          <w:rFonts w:cs="宋体" w:asciiTheme="minorEastAsia" w:hAnsiTheme="minorEastAsia"/>
          <w:color w:val="464646"/>
          <w:kern w:val="0"/>
          <w:sz w:val="24"/>
          <w:szCs w:val="24"/>
        </w:rPr>
        <w:t xml:space="preserve">                                                负责人： </w:t>
      </w:r>
      <w:r>
        <w:rPr>
          <w:rFonts w:hint="eastAsia" w:cs="宋体" w:asciiTheme="minorEastAsia" w:hAnsiTheme="minorEastAsia"/>
          <w:color w:val="464646"/>
          <w:kern w:val="0"/>
          <w:sz w:val="24"/>
          <w:szCs w:val="24"/>
        </w:rPr>
        <w:t xml:space="preserve"> </w:t>
      </w:r>
      <w:r>
        <w:rPr>
          <w:rFonts w:hint="eastAsia" w:cs="宋体" w:asciiTheme="minorEastAsia" w:hAnsiTheme="minorEastAsia"/>
          <w:color w:val="464646"/>
          <w:kern w:val="0"/>
          <w:sz w:val="24"/>
          <w:szCs w:val="24"/>
          <w:u w:val="single"/>
        </w:rPr>
        <w:t xml:space="preserve"> </w:t>
      </w:r>
      <w:r>
        <w:rPr>
          <w:rFonts w:hint="eastAsia" w:cs="宋体" w:asciiTheme="minorEastAsia" w:hAnsiTheme="minorEastAsia"/>
          <w:color w:val="464646"/>
          <w:kern w:val="0"/>
          <w:sz w:val="24"/>
          <w:szCs w:val="24"/>
          <w:u w:val="single"/>
          <w:lang w:eastAsia="zh-CN"/>
        </w:rPr>
        <w:t>汤</w:t>
      </w:r>
      <w:r>
        <w:rPr>
          <w:rFonts w:hint="eastAsia" w:cs="宋体" w:asciiTheme="minorEastAsia" w:hAnsiTheme="minorEastAsia"/>
          <w:color w:val="464646"/>
          <w:kern w:val="0"/>
          <w:sz w:val="24"/>
          <w:szCs w:val="24"/>
          <w:u w:val="single"/>
          <w:lang w:val="en-US" w:eastAsia="zh-CN"/>
        </w:rPr>
        <w:t xml:space="preserve">  </w:t>
      </w:r>
      <w:r>
        <w:rPr>
          <w:rFonts w:hint="eastAsia" w:cs="宋体" w:asciiTheme="minorEastAsia" w:hAnsiTheme="minorEastAsia"/>
          <w:color w:val="464646"/>
          <w:kern w:val="0"/>
          <w:sz w:val="24"/>
          <w:szCs w:val="24"/>
          <w:u w:val="single"/>
          <w:lang w:eastAsia="zh-CN"/>
        </w:rPr>
        <w:t>敏</w:t>
      </w:r>
      <w:r>
        <w:rPr>
          <w:rFonts w:hint="eastAsia" w:cs="宋体" w:asciiTheme="minorEastAsia" w:hAnsiTheme="minorEastAsia"/>
          <w:color w:val="464646"/>
          <w:kern w:val="0"/>
          <w:sz w:val="24"/>
          <w:szCs w:val="24"/>
          <w:u w:val="single"/>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u w:val="singl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ind w:left="5760" w:hanging="5760" w:hangingChars="2400"/>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 xml:space="preserve">                                                                                                </w:t>
      </w:r>
      <w:r>
        <w:rPr>
          <w:rFonts w:hint="eastAsia" w:cs="宋体" w:asciiTheme="minorEastAsia" w:hAnsiTheme="minorEastAsia"/>
          <w:color w:val="464646"/>
          <w:kern w:val="0"/>
          <w:sz w:val="24"/>
          <w:szCs w:val="24"/>
        </w:rPr>
        <w:t xml:space="preserve">  </w:t>
      </w:r>
      <w:r>
        <w:rPr>
          <w:rFonts w:cs="宋体" w:asciiTheme="minorEastAsia" w:hAnsiTheme="minorEastAsia"/>
          <w:color w:val="464646"/>
          <w:kern w:val="0"/>
          <w:sz w:val="24"/>
          <w:szCs w:val="24"/>
        </w:rPr>
        <w:t xml:space="preserve"> 二零</w:t>
      </w:r>
      <w:r>
        <w:rPr>
          <w:rFonts w:hint="eastAsia" w:cs="宋体" w:asciiTheme="minorEastAsia" w:hAnsiTheme="minorEastAsia"/>
          <w:color w:val="464646"/>
          <w:kern w:val="0"/>
          <w:sz w:val="24"/>
          <w:szCs w:val="24"/>
        </w:rPr>
        <w:t>二零</w:t>
      </w:r>
      <w:r>
        <w:rPr>
          <w:rFonts w:cs="宋体" w:asciiTheme="minorEastAsia" w:hAnsiTheme="minorEastAsia"/>
          <w:color w:val="464646"/>
          <w:kern w:val="0"/>
          <w:sz w:val="24"/>
          <w:szCs w:val="24"/>
        </w:rPr>
        <w:t>年</w:t>
      </w:r>
      <w:r>
        <w:rPr>
          <w:rFonts w:hint="eastAsia" w:cs="宋体" w:asciiTheme="minorEastAsia" w:hAnsiTheme="minorEastAsia"/>
          <w:color w:val="464646"/>
          <w:kern w:val="0"/>
          <w:sz w:val="24"/>
          <w:szCs w:val="24"/>
        </w:rPr>
        <w:t>十一</w:t>
      </w:r>
      <w:r>
        <w:rPr>
          <w:rFonts w:cs="宋体" w:asciiTheme="minorEastAsia" w:hAnsiTheme="minorEastAsia"/>
          <w:color w:val="464646"/>
          <w:kern w:val="0"/>
          <w:sz w:val="24"/>
          <w:szCs w:val="24"/>
        </w:rPr>
        <w:t>月</w:t>
      </w:r>
      <w:r>
        <w:rPr>
          <w:rFonts w:hint="eastAsia" w:cs="宋体" w:asciiTheme="minorEastAsia" w:hAnsiTheme="minorEastAsia"/>
          <w:color w:val="464646"/>
          <w:kern w:val="0"/>
          <w:sz w:val="24"/>
          <w:szCs w:val="24"/>
        </w:rPr>
        <w:t>五</w:t>
      </w:r>
      <w:r>
        <w:rPr>
          <w:rFonts w:cs="宋体" w:asciiTheme="minorEastAsia" w:hAnsiTheme="minorEastAsia"/>
          <w:color w:val="464646"/>
          <w:kern w:val="0"/>
          <w:sz w:val="24"/>
          <w:szCs w:val="24"/>
        </w:rPr>
        <w:t>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right"/>
        <w:rPr>
          <w:rFonts w:hint="eastAsia" w:cs="宋体" w:asciiTheme="minorEastAsia" w:hAnsiTheme="minorEastAsia"/>
          <w:color w:val="464646"/>
          <w:kern w:val="0"/>
          <w:sz w:val="24"/>
          <w:szCs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30" w:lineRule="atLeast"/>
        <w:jc w:val="left"/>
        <w:rPr>
          <w:rFonts w:cs="宋体" w:asciiTheme="minorEastAsia" w:hAnsiTheme="minorEastAsia"/>
          <w:color w:val="464646"/>
          <w:kern w:val="0"/>
          <w:sz w:val="24"/>
          <w:szCs w:val="24"/>
        </w:rPr>
      </w:pPr>
      <w:r>
        <w:rPr>
          <w:rFonts w:cs="宋体" w:asciiTheme="minorEastAsia" w:hAnsiTheme="minorEastAsia"/>
          <w:color w:val="464646"/>
          <w:kern w:val="0"/>
          <w:sz w:val="24"/>
          <w:szCs w:val="24"/>
        </w:rPr>
        <w:t>地址：江苏省苏州市</w:t>
      </w:r>
      <w:r>
        <w:rPr>
          <w:rFonts w:hint="eastAsia" w:cs="宋体" w:asciiTheme="minorEastAsia" w:hAnsiTheme="minorEastAsia"/>
          <w:color w:val="464646"/>
          <w:kern w:val="0"/>
          <w:sz w:val="24"/>
          <w:szCs w:val="24"/>
        </w:rPr>
        <w:t>工业园区星都街72号宏海大厦19</w:t>
      </w:r>
      <w:r>
        <w:rPr>
          <w:rFonts w:cs="宋体" w:asciiTheme="minorEastAsia" w:hAnsiTheme="minorEastAsia"/>
          <w:color w:val="464646"/>
          <w:kern w:val="0"/>
          <w:sz w:val="24"/>
          <w:szCs w:val="24"/>
        </w:rPr>
        <w:t>楼</w:t>
      </w:r>
      <w:r>
        <w:rPr>
          <w:rFonts w:hint="eastAsia" w:cs="宋体" w:asciiTheme="minorEastAsia" w:hAnsiTheme="minorEastAsia"/>
          <w:color w:val="464646"/>
          <w:kern w:val="0"/>
          <w:sz w:val="24"/>
          <w:szCs w:val="24"/>
        </w:rPr>
        <w:t>南</w:t>
      </w:r>
    </w:p>
    <w:p>
      <w:pPr>
        <w:rPr>
          <w:rFonts w:asciiTheme="minorEastAsia" w:hAnsi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22"/>
    <w:rsid w:val="00033219"/>
    <w:rsid w:val="00042207"/>
    <w:rsid w:val="00057363"/>
    <w:rsid w:val="0006173F"/>
    <w:rsid w:val="000B4BA2"/>
    <w:rsid w:val="000B6BDE"/>
    <w:rsid w:val="000D259E"/>
    <w:rsid w:val="000F6A1B"/>
    <w:rsid w:val="00100E64"/>
    <w:rsid w:val="00111299"/>
    <w:rsid w:val="0011506E"/>
    <w:rsid w:val="001304D8"/>
    <w:rsid w:val="00137C6E"/>
    <w:rsid w:val="001855D9"/>
    <w:rsid w:val="00185E55"/>
    <w:rsid w:val="001F4651"/>
    <w:rsid w:val="002058F6"/>
    <w:rsid w:val="002246A5"/>
    <w:rsid w:val="00226F9D"/>
    <w:rsid w:val="00240552"/>
    <w:rsid w:val="002514A0"/>
    <w:rsid w:val="00252E78"/>
    <w:rsid w:val="00255691"/>
    <w:rsid w:val="00273199"/>
    <w:rsid w:val="002870B6"/>
    <w:rsid w:val="002D7A2E"/>
    <w:rsid w:val="002F3A68"/>
    <w:rsid w:val="00305E60"/>
    <w:rsid w:val="0030671B"/>
    <w:rsid w:val="00342B99"/>
    <w:rsid w:val="00397A02"/>
    <w:rsid w:val="003B32E8"/>
    <w:rsid w:val="003D34BF"/>
    <w:rsid w:val="004F01B4"/>
    <w:rsid w:val="004F0A1E"/>
    <w:rsid w:val="0050707F"/>
    <w:rsid w:val="00540A84"/>
    <w:rsid w:val="00557F12"/>
    <w:rsid w:val="005B22DE"/>
    <w:rsid w:val="005B36D9"/>
    <w:rsid w:val="005B4651"/>
    <w:rsid w:val="005B534A"/>
    <w:rsid w:val="005F6BDC"/>
    <w:rsid w:val="00641EE1"/>
    <w:rsid w:val="00685814"/>
    <w:rsid w:val="006D3780"/>
    <w:rsid w:val="007019B3"/>
    <w:rsid w:val="00755004"/>
    <w:rsid w:val="007955B6"/>
    <w:rsid w:val="007F0CE2"/>
    <w:rsid w:val="008305AA"/>
    <w:rsid w:val="00872018"/>
    <w:rsid w:val="008B15F8"/>
    <w:rsid w:val="008D3911"/>
    <w:rsid w:val="00945A97"/>
    <w:rsid w:val="009C492D"/>
    <w:rsid w:val="009C6FBB"/>
    <w:rsid w:val="009E5151"/>
    <w:rsid w:val="009E571D"/>
    <w:rsid w:val="00A1328F"/>
    <w:rsid w:val="00A14665"/>
    <w:rsid w:val="00A3770F"/>
    <w:rsid w:val="00A667D9"/>
    <w:rsid w:val="00AA1F49"/>
    <w:rsid w:val="00AA5DD6"/>
    <w:rsid w:val="00B007CE"/>
    <w:rsid w:val="00B10FB2"/>
    <w:rsid w:val="00B25265"/>
    <w:rsid w:val="00B25937"/>
    <w:rsid w:val="00B551AC"/>
    <w:rsid w:val="00B705B0"/>
    <w:rsid w:val="00BB3CAC"/>
    <w:rsid w:val="00BE1D00"/>
    <w:rsid w:val="00C649CD"/>
    <w:rsid w:val="00C9026E"/>
    <w:rsid w:val="00D95F36"/>
    <w:rsid w:val="00DA4E40"/>
    <w:rsid w:val="00DF3722"/>
    <w:rsid w:val="00E446CF"/>
    <w:rsid w:val="00F1154E"/>
    <w:rsid w:val="00F32768"/>
    <w:rsid w:val="00F4379A"/>
    <w:rsid w:val="00F851FE"/>
    <w:rsid w:val="02A53BAD"/>
    <w:rsid w:val="20D15A73"/>
    <w:rsid w:val="592F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character" w:customStyle="1" w:styleId="9">
    <w:name w:val="HTML 预设格式 Char"/>
    <w:basedOn w:val="6"/>
    <w:link w:val="4"/>
    <w:semiHidden/>
    <w:uiPriority w:val="99"/>
    <w:rPr>
      <w:rFonts w:ascii="宋体" w:hAnsi="宋体" w:eastAsia="宋体" w:cs="宋体"/>
      <w:kern w:val="0"/>
      <w:sz w:val="24"/>
      <w:szCs w:val="24"/>
    </w:rPr>
  </w:style>
  <w:style w:type="paragraph" w:customStyle="1" w:styleId="10">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311</Words>
  <Characters>1775</Characters>
  <Lines>14</Lines>
  <Paragraphs>4</Paragraphs>
  <TotalTime>134</TotalTime>
  <ScaleCrop>false</ScaleCrop>
  <LinksUpToDate>false</LinksUpToDate>
  <CharactersWithSpaces>2082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2019-07-25T06:05:00Z</dcterms:created>
  <dc:creator>Chen Yao</dc:creator>
  <cp:lastModifiedBy>"Revolution</cp:lastModifiedBy>
  <cp:lastPrinted>2020-11-05T07:32:00Z</cp:lastPrinted>
  <dcterms:modified xsi:type="dcterms:W3CDTF">2020-11-05T07:55:20Z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